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73" w:rsidRPr="00492AEB" w:rsidRDefault="00BA3473" w:rsidP="006C4C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2E87" w:rsidRPr="00072C6B" w:rsidRDefault="00E92E87" w:rsidP="00E92E87">
      <w:pPr>
        <w:pStyle w:val="ConsPlusNormal"/>
        <w:ind w:firstLine="6096"/>
        <w:jc w:val="both"/>
        <w:rPr>
          <w:rFonts w:ascii="Times New Roman" w:hAnsi="Times New Roman"/>
          <w:color w:val="000000" w:themeColor="text1"/>
          <w:sz w:val="28"/>
        </w:rPr>
      </w:pPr>
      <w:r w:rsidRPr="00072C6B">
        <w:rPr>
          <w:rFonts w:ascii="Times New Roman" w:hAnsi="Times New Roman"/>
          <w:color w:val="000000" w:themeColor="text1"/>
          <w:sz w:val="28"/>
        </w:rPr>
        <w:t>Приложение № 5</w:t>
      </w:r>
    </w:p>
    <w:p w:rsidR="00E92E87" w:rsidRPr="00072C6B" w:rsidRDefault="00E92E87" w:rsidP="00E92E87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  <w:r w:rsidRPr="00072C6B">
        <w:rPr>
          <w:rFonts w:ascii="Times New Roman" w:hAnsi="Times New Roman"/>
          <w:color w:val="000000" w:themeColor="text1"/>
          <w:sz w:val="28"/>
        </w:rPr>
        <w:t xml:space="preserve">                                                                                 к Тарифному соглашению  </w:t>
      </w:r>
    </w:p>
    <w:p w:rsidR="003C33AA" w:rsidRDefault="00E92E87" w:rsidP="00E92E87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  <w:r w:rsidRPr="00072C6B">
        <w:rPr>
          <w:rFonts w:ascii="Times New Roman" w:hAnsi="Times New Roman"/>
          <w:color w:val="000000" w:themeColor="text1"/>
          <w:sz w:val="28"/>
        </w:rPr>
        <w:t xml:space="preserve">                                                                       </w:t>
      </w:r>
      <w:r w:rsidR="00900552" w:rsidRPr="00072C6B">
        <w:rPr>
          <w:rFonts w:ascii="Times New Roman" w:hAnsi="Times New Roman"/>
          <w:color w:val="000000" w:themeColor="text1"/>
          <w:sz w:val="28"/>
        </w:rPr>
        <w:t xml:space="preserve">          от  «31»  января  202</w:t>
      </w:r>
      <w:r w:rsidR="005F5012">
        <w:rPr>
          <w:rFonts w:ascii="Times New Roman" w:hAnsi="Times New Roman"/>
          <w:color w:val="000000" w:themeColor="text1"/>
          <w:sz w:val="28"/>
        </w:rPr>
        <w:t>4</w:t>
      </w:r>
      <w:r w:rsidRPr="00072C6B">
        <w:rPr>
          <w:rFonts w:ascii="Times New Roman" w:hAnsi="Times New Roman"/>
          <w:color w:val="000000" w:themeColor="text1"/>
          <w:sz w:val="28"/>
        </w:rPr>
        <w:t>г.</w:t>
      </w:r>
    </w:p>
    <w:p w:rsidR="00E92E87" w:rsidRPr="00A853A3" w:rsidRDefault="00E92E87" w:rsidP="00E92E87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3C33AA" w:rsidRPr="00A853A3" w:rsidRDefault="003C33AA" w:rsidP="006E6A06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w:r w:rsidRPr="00A853A3">
        <w:rPr>
          <w:rFonts w:ascii="Times New Roman" w:hAnsi="Times New Roman"/>
          <w:color w:val="000000" w:themeColor="text1"/>
          <w:sz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:rsidR="003C33AA" w:rsidRPr="00A853A3" w:rsidRDefault="003C33AA" w:rsidP="006E6A06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P2631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7"/>
        <w:gridCol w:w="5121"/>
        <w:gridCol w:w="1263"/>
        <w:gridCol w:w="1084"/>
      </w:tblGrid>
      <w:tr w:rsidR="00492AEB" w:rsidRPr="00492AEB" w:rsidTr="00673069">
        <w:trPr>
          <w:trHeight w:val="565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bookmarkStart w:id="1" w:name="P3183"/>
            <w:bookmarkEnd w:id="1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Число УЕТ</w:t>
            </w:r>
          </w:p>
        </w:tc>
      </w:tr>
      <w:tr w:rsidR="00492AEB" w:rsidRPr="00492AEB" w:rsidTr="00673069">
        <w:trPr>
          <w:trHeight w:val="827"/>
          <w:tblHeader/>
        </w:trPr>
        <w:tc>
          <w:tcPr>
            <w:tcW w:w="1877" w:type="dxa"/>
            <w:vMerge/>
            <w:hideMark/>
          </w:tcPr>
          <w:p w:rsidR="003C33AA" w:rsidRPr="00BD40CB" w:rsidRDefault="003C33AA" w:rsidP="006E6A0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5121" w:type="dxa"/>
            <w:vMerge/>
            <w:hideMark/>
          </w:tcPr>
          <w:p w:rsidR="003C33AA" w:rsidRPr="00BD40CB" w:rsidRDefault="003C33AA" w:rsidP="006E6A0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:rsidR="003C33AA" w:rsidRPr="00BD40CB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BD40CB">
              <w:rPr>
                <w:rFonts w:ascii="Times New Roman" w:hAnsi="Times New Roman"/>
                <w:b/>
                <w:color w:val="000000" w:themeColor="text1"/>
                <w:sz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BD40CB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BD40CB">
              <w:rPr>
                <w:rFonts w:ascii="Times New Roman" w:hAnsi="Times New Roman"/>
                <w:b/>
                <w:color w:val="000000" w:themeColor="text1"/>
                <w:sz w:val="24"/>
              </w:rPr>
              <w:t>детский прием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0,61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0,76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0,96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0,75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0,75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0,42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1,95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1,37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1,19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1,95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1,37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1,19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492AEB" w:rsidRPr="00492AEB" w:rsidTr="00DC0ADE">
        <w:trPr>
          <w:trHeight w:val="726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1,95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1,37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1,19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0,63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0,99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0,45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Профессиональная гигиена полости рта и зубов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0,88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Восстановление зуба пломбой I, II, III, V,</w:t>
            </w:r>
            <w:r w:rsidR="0024002D"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VI класс по Блэку с использование материалов химического отверждения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1,95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1,85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Восстановление зуба пломбой IV класс по Блэку с использованием стеклоиномерных цементов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2,45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3,25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Восстановление зуба пломбой из амальгамы I,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V класс по Блэку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1,95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А16.07.002.008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Восстановление зуба пломбой из амальгамы II класс по Блэку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2,33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А16.07.002.010</w:t>
            </w:r>
          </w:p>
        </w:tc>
        <w:tc>
          <w:tcPr>
            <w:tcW w:w="5121" w:type="dxa"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3,35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А16.07.002.011</w:t>
            </w:r>
          </w:p>
        </w:tc>
        <w:tc>
          <w:tcPr>
            <w:tcW w:w="5121" w:type="dxa"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3,75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А16.07.002.012</w:t>
            </w:r>
          </w:p>
        </w:tc>
        <w:tc>
          <w:tcPr>
            <w:tcW w:w="5121" w:type="dxa"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Восстановление зуба пломбой IV класс по Блэку с использованием материалов из фотополимеров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0,48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1,16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0,03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0,46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Временное шинирование при заболеваниях пародонта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1,98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наддесневых и поддесневых зубных отложений в области зуба ручным методом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Ультразвуковое удаление наддесневых и поддесневых зубных отложений в области зуба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1,71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Закрытый кюретаж при заболеваниях пародонта в области зуба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Распломбировка корневого канала</w:t>
            </w:r>
            <w:r w:rsidR="0024002D" w:rsidRPr="00A853A3">
              <w:rPr>
                <w:rFonts w:ascii="Times New Roman" w:hAnsi="Times New Roman"/>
                <w:color w:val="000000" w:themeColor="text1"/>
                <w:sz w:val="24"/>
              </w:rPr>
              <w:t>,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3,55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1,4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1,08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0,82</w:t>
            </w:r>
          </w:p>
        </w:tc>
      </w:tr>
      <w:tr w:rsidR="00492AEB" w:rsidRPr="00492AEB" w:rsidTr="00DC0ADE">
        <w:trPr>
          <w:trHeight w:val="393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шины при переломах костей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6,87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1,43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2,55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2,96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3,01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1,06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1,06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Хирургическая обработка раны или инфицированной ткани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Сшивание кожи и подкожной клетчатки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0,84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0,84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2,33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2,22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2,58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Лоскутная операция в полости рта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3,78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Вскрытие и дренирование одонтогенного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0,97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2,14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2,41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3,89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Коррекция объема и формы альвеолярного отростка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4,3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4,3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Открытый кюретаж при заболеваниях пародонта в области зуба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1,8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1,04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2,6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1,85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2,25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0,38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1,01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1,67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Гидроорошение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</w:t>
            </w:r>
          </w:p>
        </w:tc>
      </w:tr>
      <w:tr w:rsidR="00492AEB" w:rsidRPr="00492AEB" w:rsidTr="00DC0ADE">
        <w:trPr>
          <w:trHeight w:val="455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0,68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1,25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</w:tr>
      <w:tr w:rsidR="00492AEB" w:rsidRPr="00492AEB" w:rsidTr="00673069">
        <w:trPr>
          <w:trHeight w:val="597"/>
        </w:trPr>
        <w:tc>
          <w:tcPr>
            <w:tcW w:w="9345" w:type="dxa"/>
            <w:gridSpan w:val="4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Ортодонтия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4,21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1,38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1,69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1,1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1,4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Коррекция съемного ортодонического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1,75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Припасовка и наложение ортодонтического аппарата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1,8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Ремонт ортодонического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1,75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3,85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A23.07.002.073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A23.07.002.051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Изготовление кольца ортодонтического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A23.07.002.055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Изготовление коронки ортодонтической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A23.07.002.058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A23.07.002.059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Изготовление пластинки с заслоном для языка (без кламмеров)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2,5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A23.07.002.060</w:t>
            </w:r>
          </w:p>
        </w:tc>
        <w:tc>
          <w:tcPr>
            <w:tcW w:w="5121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Изготовление пластинки с окклюзионными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18,0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А16.07.053.002</w:t>
            </w:r>
          </w:p>
        </w:tc>
        <w:tc>
          <w:tcPr>
            <w:tcW w:w="5121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Распил ортодонтического аппарата через винт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</w:tr>
      <w:tr w:rsidR="00492AEB" w:rsidRPr="00492AEB" w:rsidTr="00673069">
        <w:trPr>
          <w:trHeight w:val="595"/>
        </w:trPr>
        <w:tc>
          <w:tcPr>
            <w:tcW w:w="9345" w:type="dxa"/>
            <w:gridSpan w:val="4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Профилактические услуги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1,57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B04.065.002</w:t>
            </w:r>
          </w:p>
        </w:tc>
        <w:tc>
          <w:tcPr>
            <w:tcW w:w="5121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1,3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0,3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Местное применение реминерализующих препаратов в области зуба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0,7</w:t>
            </w:r>
          </w:p>
        </w:tc>
      </w:tr>
      <w:tr w:rsidR="00492AEB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0,87</w:t>
            </w:r>
          </w:p>
        </w:tc>
      </w:tr>
      <w:tr w:rsidR="003C33AA" w:rsidRPr="00492AEB" w:rsidTr="00DC0ADE">
        <w:trPr>
          <w:trHeight w:val="20"/>
        </w:trPr>
        <w:tc>
          <w:tcPr>
            <w:tcW w:w="1877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:rsidR="003C33AA" w:rsidRPr="00A853A3" w:rsidRDefault="003C33AA" w:rsidP="006E6A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</w:tr>
    </w:tbl>
    <w:p w:rsidR="003C33AA" w:rsidRPr="00A853A3" w:rsidRDefault="003C33AA" w:rsidP="006E6A06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3C33AA" w:rsidRPr="00A853A3" w:rsidRDefault="003C33AA" w:rsidP="006E6A06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 w:rsidRPr="00A853A3">
        <w:rPr>
          <w:rFonts w:ascii="Times New Roman" w:hAnsi="Times New Roman"/>
          <w:b/>
          <w:color w:val="000000" w:themeColor="text1"/>
          <w:sz w:val="24"/>
        </w:rPr>
        <w:t>Примечания:</w:t>
      </w:r>
    </w:p>
    <w:p w:rsidR="003C33AA" w:rsidRPr="00A853A3" w:rsidRDefault="003C33AA" w:rsidP="006E6A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1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одного квадранта</w:t>
      </w:r>
    </w:p>
    <w:p w:rsidR="003C33AA" w:rsidRPr="00A853A3" w:rsidRDefault="003C33AA" w:rsidP="006E6A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включая полирование пломбы</w:t>
      </w:r>
    </w:p>
    <w:p w:rsidR="003C33AA" w:rsidRPr="00A853A3" w:rsidRDefault="003C33AA" w:rsidP="006E6A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3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трех зубов</w:t>
      </w:r>
    </w:p>
    <w:p w:rsidR="003C33AA" w:rsidRPr="00A853A3" w:rsidRDefault="003C33AA" w:rsidP="006E6A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4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одного зуба</w:t>
      </w:r>
    </w:p>
    <w:p w:rsidR="003C33AA" w:rsidRPr="00A853A3" w:rsidRDefault="003C33AA" w:rsidP="006E6A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5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на одной челюсти</w:t>
      </w:r>
    </w:p>
    <w:p w:rsidR="003C33AA" w:rsidRPr="00A853A3" w:rsidRDefault="003C33AA" w:rsidP="006E6A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6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без наложения швов</w:t>
      </w:r>
    </w:p>
    <w:p w:rsidR="003C33AA" w:rsidRPr="00A853A3" w:rsidRDefault="003C33AA" w:rsidP="006E6A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7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один шов</w:t>
      </w:r>
    </w:p>
    <w:p w:rsidR="003C33AA" w:rsidRPr="00A853A3" w:rsidRDefault="003C33AA" w:rsidP="006E6A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8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в области двух-трех зубов</w:t>
      </w:r>
    </w:p>
    <w:p w:rsidR="0005598C" w:rsidRPr="00A853A3" w:rsidRDefault="003C33AA" w:rsidP="006E6A06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9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в области одного-двух зубов</w:t>
      </w:r>
    </w:p>
    <w:sectPr w:rsidR="0005598C" w:rsidRPr="00A853A3" w:rsidSect="00B546DC"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944" w:rsidRDefault="00B56944" w:rsidP="007C2EF7">
      <w:pPr>
        <w:spacing w:after="0" w:line="240" w:lineRule="auto"/>
      </w:pPr>
      <w:r>
        <w:separator/>
      </w:r>
    </w:p>
  </w:endnote>
  <w:endnote w:type="continuationSeparator" w:id="1">
    <w:p w:rsidR="00B56944" w:rsidRDefault="00B56944" w:rsidP="007C2EF7">
      <w:pPr>
        <w:spacing w:after="0" w:line="240" w:lineRule="auto"/>
      </w:pPr>
      <w:r>
        <w:continuationSeparator/>
      </w:r>
    </w:p>
  </w:endnote>
  <w:endnote w:type="continuationNotice" w:id="2">
    <w:p w:rsidR="00B56944" w:rsidRDefault="00B56944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944" w:rsidRDefault="00B56944" w:rsidP="007C2EF7">
      <w:pPr>
        <w:spacing w:after="0" w:line="240" w:lineRule="auto"/>
      </w:pPr>
      <w:r>
        <w:separator/>
      </w:r>
    </w:p>
  </w:footnote>
  <w:footnote w:type="continuationSeparator" w:id="1">
    <w:p w:rsidR="00B56944" w:rsidRDefault="00B56944" w:rsidP="007C2EF7">
      <w:pPr>
        <w:spacing w:after="0" w:line="240" w:lineRule="auto"/>
      </w:pPr>
      <w:r>
        <w:continuationSeparator/>
      </w:r>
    </w:p>
  </w:footnote>
  <w:footnote w:type="continuationNotice" w:id="2">
    <w:p w:rsidR="00B56944" w:rsidRDefault="00B56944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5"/>
  </w:num>
  <w:num w:numId="39">
    <w:abstractNumId w:val="15"/>
  </w:num>
  <w:num w:numId="40">
    <w:abstractNumId w:val="17"/>
  </w:num>
  <w:num w:numId="41">
    <w:abstractNumId w:val="22"/>
  </w:num>
  <w:num w:numId="42">
    <w:abstractNumId w:val="28"/>
  </w:num>
  <w:num w:numId="43">
    <w:abstractNumId w:val="2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3"/>
  </w:num>
  <w:num w:numId="4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9"/>
  <w:characterSpacingControl w:val="doNotCompress"/>
  <w:hdrShapeDefaults>
    <o:shapedefaults v:ext="edit" spidmax="98305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2C6B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5AC"/>
    <w:rsid w:val="001B57E7"/>
    <w:rsid w:val="001B58E3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A06"/>
    <w:rsid w:val="001F717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1EC9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8CB"/>
    <w:rsid w:val="002B106F"/>
    <w:rsid w:val="002B108F"/>
    <w:rsid w:val="002B1982"/>
    <w:rsid w:val="002B1D44"/>
    <w:rsid w:val="002B2299"/>
    <w:rsid w:val="002B4067"/>
    <w:rsid w:val="002B5C8B"/>
    <w:rsid w:val="002B5D96"/>
    <w:rsid w:val="002B612D"/>
    <w:rsid w:val="002B7ADA"/>
    <w:rsid w:val="002C03DD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69EB"/>
    <w:rsid w:val="005479C6"/>
    <w:rsid w:val="005500D7"/>
    <w:rsid w:val="005523D8"/>
    <w:rsid w:val="005528BF"/>
    <w:rsid w:val="00553013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E0940"/>
    <w:rsid w:val="005E1BC6"/>
    <w:rsid w:val="005E2B87"/>
    <w:rsid w:val="005E326C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2546"/>
    <w:rsid w:val="005F2AE8"/>
    <w:rsid w:val="005F38C7"/>
    <w:rsid w:val="005F5012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DE3"/>
    <w:rsid w:val="0066128F"/>
    <w:rsid w:val="006612B0"/>
    <w:rsid w:val="006617D8"/>
    <w:rsid w:val="00661A1F"/>
    <w:rsid w:val="00663EE1"/>
    <w:rsid w:val="00664AEB"/>
    <w:rsid w:val="006650C1"/>
    <w:rsid w:val="00665293"/>
    <w:rsid w:val="006663F0"/>
    <w:rsid w:val="006664CE"/>
    <w:rsid w:val="006667EA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CF5"/>
    <w:rsid w:val="00710DA0"/>
    <w:rsid w:val="0071172E"/>
    <w:rsid w:val="00711D46"/>
    <w:rsid w:val="00712007"/>
    <w:rsid w:val="00712037"/>
    <w:rsid w:val="0071383D"/>
    <w:rsid w:val="0071415C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0862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52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5FF7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E7F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95A"/>
    <w:rsid w:val="009C6F90"/>
    <w:rsid w:val="009C722D"/>
    <w:rsid w:val="009C75B9"/>
    <w:rsid w:val="009D00E9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24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15AF4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6DC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5E8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9F4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42F8"/>
    <w:rsid w:val="00CE4D15"/>
    <w:rsid w:val="00CE51BB"/>
    <w:rsid w:val="00CE53EE"/>
    <w:rsid w:val="00CE54FF"/>
    <w:rsid w:val="00CE5523"/>
    <w:rsid w:val="00CE70BD"/>
    <w:rsid w:val="00CE736D"/>
    <w:rsid w:val="00CF0164"/>
    <w:rsid w:val="00CF130C"/>
    <w:rsid w:val="00CF174D"/>
    <w:rsid w:val="00CF1D82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D81"/>
    <w:rsid w:val="00E06171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2E87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37B4"/>
    <w:rsid w:val="00ED508A"/>
    <w:rsid w:val="00ED51D5"/>
    <w:rsid w:val="00ED5FBD"/>
    <w:rsid w:val="00ED6C3E"/>
    <w:rsid w:val="00ED738F"/>
    <w:rsid w:val="00ED7C33"/>
    <w:rsid w:val="00ED7C38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4180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C75B9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D301C-ED79-4CC8-9BE1-15BE993BD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1906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Utaralieva</cp:lastModifiedBy>
  <cp:revision>9</cp:revision>
  <cp:lastPrinted>2023-01-31T05:20:00Z</cp:lastPrinted>
  <dcterms:created xsi:type="dcterms:W3CDTF">2023-01-03T12:04:00Z</dcterms:created>
  <dcterms:modified xsi:type="dcterms:W3CDTF">2024-01-31T06:23:00Z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